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4E1B" w14:textId="77777777" w:rsidR="009E608C" w:rsidRPr="009E608C" w:rsidRDefault="009E608C" w:rsidP="009E608C">
      <w:pPr>
        <w:autoSpaceDE w:val="0"/>
        <w:autoSpaceDN w:val="0"/>
        <w:adjustRightInd w:val="0"/>
        <w:spacing w:line="216" w:lineRule="auto"/>
        <w:textAlignment w:val="center"/>
        <w:rPr>
          <w:rFonts w:ascii="CoHeadline-Regular" w:hAnsi="CoHeadline-Regular" w:cs="CoHeadline-Regular"/>
          <w:color w:val="B2A300"/>
          <w:spacing w:val="4"/>
          <w:sz w:val="44"/>
          <w:szCs w:val="44"/>
        </w:rPr>
      </w:pPr>
      <w:r w:rsidRPr="009E608C">
        <w:rPr>
          <w:rFonts w:ascii="CoHeadline-Regular" w:hAnsi="CoHeadline-Regular" w:cs="CoHeadline-Regular"/>
          <w:color w:val="B2A300"/>
          <w:spacing w:val="4"/>
          <w:sz w:val="44"/>
          <w:szCs w:val="44"/>
        </w:rPr>
        <w:t>Irlanda Tradicional</w:t>
      </w:r>
    </w:p>
    <w:p w14:paraId="44B942D7"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B2A300"/>
          <w:spacing w:val="-3"/>
          <w:position w:val="2"/>
          <w:sz w:val="26"/>
          <w:szCs w:val="26"/>
        </w:rPr>
      </w:pPr>
      <w:r w:rsidRPr="009E608C">
        <w:rPr>
          <w:rFonts w:ascii="Router-Book" w:hAnsi="Router-Book" w:cs="Router-Book"/>
          <w:color w:val="B2A300"/>
          <w:spacing w:val="-3"/>
          <w:position w:val="2"/>
          <w:sz w:val="26"/>
          <w:szCs w:val="26"/>
        </w:rPr>
        <w:t xml:space="preserve">Con los acantilados de Moher y la famosa fortaleza de la Roca de Cashel </w:t>
      </w:r>
    </w:p>
    <w:p w14:paraId="620E7B41" w14:textId="77777777" w:rsidR="009E608C" w:rsidRDefault="009E608C" w:rsidP="009E608C">
      <w:pPr>
        <w:pStyle w:val="codigocabecera"/>
        <w:spacing w:line="216" w:lineRule="auto"/>
        <w:jc w:val="left"/>
      </w:pPr>
      <w:r>
        <w:t>C-962</w:t>
      </w:r>
    </w:p>
    <w:p w14:paraId="48887611" w14:textId="06998057" w:rsidR="00957DB7" w:rsidRDefault="009E608C" w:rsidP="009E608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97CC948" w14:textId="77777777" w:rsidR="009E608C" w:rsidRDefault="00957DB7" w:rsidP="009E608C">
      <w:pPr>
        <w:pStyle w:val="nochescabecera"/>
        <w:spacing w:line="216" w:lineRule="auto"/>
      </w:pPr>
      <w:r>
        <w:rPr>
          <w:rFonts w:ascii="Router-Bold" w:hAnsi="Router-Bold" w:cs="Router-Bold"/>
          <w:b/>
          <w:bCs/>
          <w:spacing w:val="-5"/>
        </w:rPr>
        <w:t xml:space="preserve">NOCHES  </w:t>
      </w:r>
      <w:r w:rsidR="009E608C">
        <w:t>Dublín 3. Galway 1. Cork 1.</w:t>
      </w:r>
    </w:p>
    <w:p w14:paraId="1899E14E" w14:textId="5342A3E6" w:rsidR="00957DB7" w:rsidRDefault="00957DB7" w:rsidP="009E608C">
      <w:pPr>
        <w:pStyle w:val="Ningnestilodeprrafo"/>
        <w:spacing w:line="216" w:lineRule="auto"/>
        <w:rPr>
          <w:rFonts w:ascii="CoHeadline-Bold" w:hAnsi="CoHeadline-Bold" w:cs="CoHeadline-Bold"/>
          <w:b/>
          <w:bCs/>
          <w:color w:val="F20700"/>
          <w:spacing w:val="2"/>
          <w:sz w:val="20"/>
          <w:szCs w:val="20"/>
        </w:rPr>
      </w:pPr>
    </w:p>
    <w:p w14:paraId="3CF3954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1º (Martes) DUBLIN</w:t>
      </w:r>
    </w:p>
    <w:p w14:paraId="67B316AA"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Llegada a Dublín y traslado al hotel</w:t>
      </w:r>
      <w:r w:rsidRPr="009E608C">
        <w:rPr>
          <w:rFonts w:ascii="Router-Bold" w:hAnsi="Router-Bold" w:cs="Router-Bold"/>
          <w:b/>
          <w:bCs/>
          <w:color w:val="000000"/>
          <w:w w:val="90"/>
          <w:sz w:val="16"/>
          <w:szCs w:val="16"/>
        </w:rPr>
        <w:t xml:space="preserve">. Alojamiento. </w:t>
      </w:r>
    </w:p>
    <w:p w14:paraId="5C796F58"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39B158E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2º (Miércoles) DUBLIN</w:t>
      </w:r>
    </w:p>
    <w:p w14:paraId="63ACC998"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Alojamiento y desayuno</w:t>
      </w:r>
      <w:r w:rsidRPr="009E608C">
        <w:rPr>
          <w:rFonts w:ascii="Router-Book" w:hAnsi="Router-Book" w:cs="Router-Book"/>
          <w:color w:val="000000"/>
          <w:w w:val="90"/>
          <w:sz w:val="16"/>
          <w:szCs w:val="16"/>
        </w:rPr>
        <w:t>. Día libre para pasear por la capital de la República de Irlanda. Podrán visitar los principales atractivos de la ciudad, La Aduana, Castillo de Dublín y el Parque Phoenix, no se pierdan la Universidad del Trinity College y la Catedral Protestante de San Patricio…</w:t>
      </w:r>
    </w:p>
    <w:p w14:paraId="76BEBC1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0E42791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3º (Jueves) DUBLIN-CLONMACNOISE-ATHLONE-GALWAY (240 km)</w:t>
      </w:r>
    </w:p>
    <w:p w14:paraId="272C9D82"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Salida a las 07:50 hrs. Viajamos hacia el Oeste de Irlanda. Visitaremos el Monasterio de Clonmacnoise fundado por San Ciaran en el siglo IV. Pasaremos por Athlone donde tendremos tiempo libre para almorzar y seguiremos hasta la ciudad de Galway, “Ciudad de las Tribus”, y tercera en importancia. Visita panorámica a pie para conocer las calles de Galway incluyendo El Arco de España, La Iglesia Protestante y El Castillo de Lynch. Conocerán el por qué nacieron los famosos pubs irlandeses. Verán la última Catedral Católica levantada en Irlanda en 1965. Galway tiene un ambiente especial. Querrán volver! Tendrán tiempo libre para recorrer por su cuenta su encantador centro comercial. </w:t>
      </w:r>
      <w:r w:rsidRPr="009E608C">
        <w:rPr>
          <w:rFonts w:ascii="Router-Bold" w:hAnsi="Router-Bold" w:cs="Router-Bold"/>
          <w:b/>
          <w:bCs/>
          <w:color w:val="000000"/>
          <w:w w:val="90"/>
          <w:sz w:val="16"/>
          <w:szCs w:val="16"/>
        </w:rPr>
        <w:t xml:space="preserve">Cena y alojamiento. </w:t>
      </w:r>
    </w:p>
    <w:p w14:paraId="75A34D81"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14E1406E"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 xml:space="preserve">Día 4º (Viernes) GALWAY-ACANTILADOS DE MOHER-LIMERICK-CORK (255 km) </w:t>
      </w:r>
    </w:p>
    <w:p w14:paraId="20718B76"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Viajamos al Sur hacia los Acantilados de Moher. Antes cruzaremos El Burren, término que en gaélico significa Terreno Rocoso. Una importante extensión de tierra caliza, frente al Atlántico. Lugar protegido por la Unesco. Al llegar a los Acantilados de Moher, experimentarán el sentido de la libertad. 200 metros de altura sobre el nivel del mar y 8 Km de extensión. Salida hacia la ciudad de Limerick donde tendremos tiempo libre para pasear por sus calles y almorzar. Continuación hasta llegar al Condado de Cork, “El Valle del Oro”, por su gran producción de cebada, que convirtió a Cork en una de las principales productoras de whiskey del país. Visita panorámica de Cork pasando por la iglesia de Santa Ana Shandon, el reloj de la mentira y La Catedral Protestante de San Finbar. Cork como Venecia, es una ciudad construida sobre agua y es donde se encuentra el importantísimo Puerto comercial, uno de los puertos más grandes del mundo, después de Sidney y San Francisco. </w:t>
      </w:r>
      <w:r w:rsidRPr="009E608C">
        <w:rPr>
          <w:rFonts w:ascii="Router-Bold" w:hAnsi="Router-Bold" w:cs="Router-Bold"/>
          <w:b/>
          <w:bCs/>
          <w:color w:val="000000"/>
          <w:w w:val="90"/>
          <w:sz w:val="16"/>
          <w:szCs w:val="16"/>
        </w:rPr>
        <w:t xml:space="preserve">Alojamiento. </w:t>
      </w:r>
    </w:p>
    <w:p w14:paraId="3EFFFCFE"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7D996EE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5º (Sábado) CORK-ROCA DE CASHEL-DUBLIN (260 km)</w:t>
      </w:r>
    </w:p>
    <w:p w14:paraId="024114A0" w14:textId="77777777" w:rsidR="009E608C" w:rsidRP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Salida hacia la Roca de Cashel, fortaleza anterior a la invasión normanda que fue cedida al poder eclesiástico y está ligada a mitologías locales de San Patricio, patrón de Irlanda. En este lugar Oliverio Cromwell, en 1647, termina con la matanza de 3.000 personas. Tiempo libre para fotografiar la impresionante fortaleza y pasear por sus calles. Continuaremos hacia Dublín donde llegaremos a la hora del almuerzo.</w:t>
      </w:r>
      <w:r w:rsidRPr="009E608C">
        <w:rPr>
          <w:rFonts w:ascii="Router-Bold" w:hAnsi="Router-Bold" w:cs="Router-Bold"/>
          <w:b/>
          <w:bCs/>
          <w:color w:val="000000"/>
          <w:w w:val="90"/>
          <w:sz w:val="16"/>
          <w:szCs w:val="16"/>
        </w:rPr>
        <w:t xml:space="preserve"> </w:t>
      </w:r>
      <w:r w:rsidRPr="009E608C">
        <w:rPr>
          <w:rFonts w:ascii="Router-Book" w:hAnsi="Router-Book" w:cs="Router-Book"/>
          <w:color w:val="000000"/>
          <w:w w:val="90"/>
          <w:sz w:val="16"/>
          <w:szCs w:val="16"/>
        </w:rPr>
        <w:t xml:space="preserve">Resto del tiempo libre para disfrutar de la ciudad, realizar compras. </w:t>
      </w:r>
      <w:r w:rsidRPr="009E608C">
        <w:rPr>
          <w:rFonts w:ascii="Router-Bold" w:hAnsi="Router-Bold" w:cs="Router-Bold"/>
          <w:b/>
          <w:bCs/>
          <w:color w:val="000000"/>
          <w:w w:val="90"/>
          <w:sz w:val="16"/>
          <w:szCs w:val="16"/>
        </w:rPr>
        <w:t xml:space="preserve">Alojamiento. </w:t>
      </w:r>
    </w:p>
    <w:p w14:paraId="15C0FD2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27BC1EB5"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6º (Domingo) DUBLIN</w:t>
      </w:r>
    </w:p>
    <w:p w14:paraId="76F2BAF3" w14:textId="77777777" w:rsid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A la hora indicada traslado al aeropuerto. </w:t>
      </w:r>
      <w:r w:rsidRPr="009E608C">
        <w:rPr>
          <w:rFonts w:ascii="Router-Bold" w:hAnsi="Router-Bold" w:cs="Router-Bold"/>
          <w:b/>
          <w:bCs/>
          <w:color w:val="000000"/>
          <w:w w:val="90"/>
          <w:sz w:val="16"/>
          <w:szCs w:val="16"/>
        </w:rPr>
        <w:t>Fin de los servicios.</w:t>
      </w:r>
    </w:p>
    <w:p w14:paraId="3DC53A31" w14:textId="77777777" w:rsidR="009E608C" w:rsidRP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281A80E6" w14:textId="77777777" w:rsidR="009E608C" w:rsidRDefault="000B2080" w:rsidP="009E608C">
      <w:pPr>
        <w:pStyle w:val="cabecerahotelespreciosHoteles-Incluye"/>
        <w:spacing w:after="0" w:line="216"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9E608C" w:rsidRPr="009E608C">
        <w:rPr>
          <w:color w:val="B2A30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26ABB" w:rsidRPr="009E608C" w14:paraId="30AF0BDA"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4F3286F" w14:textId="75F9E81F" w:rsidR="00426ABB" w:rsidRPr="009E608C" w:rsidRDefault="00426ABB" w:rsidP="0061421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F63074F" w14:textId="0F4AD591" w:rsidR="00426ABB" w:rsidRPr="009E608C" w:rsidRDefault="00426ABB"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4B7F" w14:textId="44EFC928" w:rsidR="00426ABB" w:rsidRPr="009E608C" w:rsidRDefault="00426ABB"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93342"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4902"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D05A"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r>
      <w:tr w:rsidR="009E608C" w:rsidRPr="009E608C" w14:paraId="0B0ED2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BCFB5F9"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A84D0B3"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2232"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905C"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FC1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53C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4018E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2B14BD6"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6B722E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34FD"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CC0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83E8"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D1594"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22C6C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AC0013E"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2FC97D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9F7A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EDF19"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673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B95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49564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D3968AB"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E7121F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E34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55C9"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CEB1"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51DE"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7BB80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24CAEB0"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2D65553"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444A0"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94EB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DC335"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A45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6B98C3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F3DF270"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68A8C26"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895C"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7C6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E13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7252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30</w:t>
            </w:r>
          </w:p>
        </w:tc>
      </w:tr>
      <w:tr w:rsidR="009E608C" w:rsidRPr="009E608C" w14:paraId="1D8256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E8A1A8C"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294D2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1479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C90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6689"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659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04194C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C43ED03"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4E84E7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7759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D2F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519C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AF58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15C5F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99D6C24"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74A8F00"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B86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6915"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E3087"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8AC7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790A8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FCB027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A2A38F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3C3E"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BC833"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C36C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3980"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F331C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3A607D7"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87B13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BE8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58954"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2232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B352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C5652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E83D1B"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67D0C5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ABF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8C89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47E8F"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7F9C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18A434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6AB11AC"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D1AA68"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33717"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48F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17BB"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4A83"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bl>
    <w:p w14:paraId="6E7F9D3E" w14:textId="77777777" w:rsidR="009E608C" w:rsidRPr="00426ABB"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2"/>
          <w:szCs w:val="12"/>
        </w:rPr>
      </w:pPr>
    </w:p>
    <w:p w14:paraId="701C4459"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Incluye</w:t>
      </w:r>
    </w:p>
    <w:p w14:paraId="0776F2F0"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Traslados: llegada/salida Dublín.</w:t>
      </w:r>
    </w:p>
    <w:p w14:paraId="79528FB7"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Autocar con guía acompañante.</w:t>
      </w:r>
    </w:p>
    <w:p w14:paraId="6F6057F6"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1 maleta (máx. 30 kgs) por persona.</w:t>
      </w:r>
    </w:p>
    <w:p w14:paraId="5E1B7B91"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Desayuno diario</w:t>
      </w:r>
    </w:p>
    <w:p w14:paraId="5F60459C"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1 cena.</w:t>
      </w:r>
    </w:p>
    <w:p w14:paraId="0B5B6D02"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Entradas al Monasterio de Clonmacnoise, Acantilados de Moher y parada para fotos exteriores en Roca de Cashel.</w:t>
      </w:r>
    </w:p>
    <w:p w14:paraId="4D719874" w14:textId="77777777" w:rsid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Seguro turístico</w:t>
      </w:r>
    </w:p>
    <w:p w14:paraId="3C17ED93"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674A1B37"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719"/>
        <w:gridCol w:w="283"/>
      </w:tblGrid>
      <w:tr w:rsidR="009E608C" w:rsidRPr="009E608C" w14:paraId="6E5C3707" w14:textId="77777777" w:rsidTr="00426ABB">
        <w:trPr>
          <w:trHeight w:val="60"/>
          <w:tblHeader/>
        </w:trPr>
        <w:tc>
          <w:tcPr>
            <w:tcW w:w="1106" w:type="dxa"/>
            <w:tcMar>
              <w:top w:w="0" w:type="dxa"/>
              <w:left w:w="0" w:type="dxa"/>
              <w:bottom w:w="0" w:type="dxa"/>
              <w:right w:w="0" w:type="dxa"/>
            </w:tcMar>
          </w:tcPr>
          <w:p w14:paraId="2102EA45" w14:textId="77777777" w:rsidR="009E608C" w:rsidRPr="009E608C" w:rsidRDefault="009E608C" w:rsidP="009E608C">
            <w:pPr>
              <w:autoSpaceDE w:val="0"/>
              <w:autoSpaceDN w:val="0"/>
              <w:adjustRightInd w:val="0"/>
              <w:spacing w:line="216" w:lineRule="auto"/>
              <w:textAlignment w:val="center"/>
              <w:rPr>
                <w:rFonts w:ascii="Router-Bold" w:hAnsi="Router-Bold" w:cs="Router-Bold"/>
                <w:b/>
                <w:bCs/>
                <w:color w:val="000000"/>
                <w:w w:val="90"/>
                <w:sz w:val="17"/>
                <w:szCs w:val="17"/>
              </w:rPr>
            </w:pPr>
            <w:r w:rsidRPr="009E608C">
              <w:rPr>
                <w:rFonts w:ascii="Router-Bold" w:hAnsi="Router-Bold" w:cs="Router-Bold"/>
                <w:b/>
                <w:bCs/>
                <w:color w:val="000000"/>
                <w:w w:val="90"/>
                <w:sz w:val="17"/>
                <w:szCs w:val="17"/>
              </w:rPr>
              <w:t>Ciudad</w:t>
            </w:r>
          </w:p>
        </w:tc>
        <w:tc>
          <w:tcPr>
            <w:tcW w:w="2719" w:type="dxa"/>
            <w:tcMar>
              <w:top w:w="0" w:type="dxa"/>
              <w:left w:w="0" w:type="dxa"/>
              <w:bottom w:w="0" w:type="dxa"/>
              <w:right w:w="0" w:type="dxa"/>
            </w:tcMar>
          </w:tcPr>
          <w:p w14:paraId="07E21204" w14:textId="77777777" w:rsidR="009E608C" w:rsidRPr="009E608C" w:rsidRDefault="009E608C" w:rsidP="009E608C">
            <w:pPr>
              <w:autoSpaceDE w:val="0"/>
              <w:autoSpaceDN w:val="0"/>
              <w:adjustRightInd w:val="0"/>
              <w:spacing w:line="216" w:lineRule="auto"/>
              <w:textAlignment w:val="center"/>
              <w:rPr>
                <w:rFonts w:ascii="Router-Bold" w:hAnsi="Router-Bold" w:cs="Router-Bold"/>
                <w:b/>
                <w:bCs/>
                <w:color w:val="000000"/>
                <w:w w:val="90"/>
                <w:sz w:val="17"/>
                <w:szCs w:val="17"/>
              </w:rPr>
            </w:pPr>
            <w:r w:rsidRPr="009E608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6D9D8BB" w14:textId="77777777" w:rsidR="009E608C" w:rsidRPr="009E608C" w:rsidRDefault="009E608C" w:rsidP="009E608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9E608C">
              <w:rPr>
                <w:rFonts w:ascii="Router-Bold" w:hAnsi="Router-Bold" w:cs="Router-Bold"/>
                <w:b/>
                <w:bCs/>
                <w:color w:val="000000"/>
                <w:spacing w:val="-13"/>
                <w:w w:val="90"/>
                <w:sz w:val="17"/>
                <w:szCs w:val="17"/>
              </w:rPr>
              <w:t>Cat.</w:t>
            </w:r>
          </w:p>
        </w:tc>
      </w:tr>
      <w:tr w:rsidR="009E608C" w:rsidRPr="009E608C" w14:paraId="6A7F66FC" w14:textId="77777777" w:rsidTr="00426ABB">
        <w:trPr>
          <w:trHeight w:val="60"/>
        </w:trPr>
        <w:tc>
          <w:tcPr>
            <w:tcW w:w="1106" w:type="dxa"/>
            <w:tcMar>
              <w:top w:w="0" w:type="dxa"/>
              <w:left w:w="0" w:type="dxa"/>
              <w:bottom w:w="0" w:type="dxa"/>
              <w:right w:w="28" w:type="dxa"/>
            </w:tcMar>
          </w:tcPr>
          <w:p w14:paraId="62B7F11D"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Dublín</w:t>
            </w:r>
          </w:p>
        </w:tc>
        <w:tc>
          <w:tcPr>
            <w:tcW w:w="2719" w:type="dxa"/>
            <w:tcMar>
              <w:top w:w="0" w:type="dxa"/>
              <w:left w:w="0" w:type="dxa"/>
              <w:bottom w:w="0" w:type="dxa"/>
              <w:right w:w="28" w:type="dxa"/>
            </w:tcMar>
          </w:tcPr>
          <w:p w14:paraId="45A9E331"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Iveagh Garden / Croke Park</w:t>
            </w:r>
          </w:p>
        </w:tc>
        <w:tc>
          <w:tcPr>
            <w:tcW w:w="283" w:type="dxa"/>
            <w:tcMar>
              <w:top w:w="0" w:type="dxa"/>
              <w:left w:w="0" w:type="dxa"/>
              <w:bottom w:w="0" w:type="dxa"/>
              <w:right w:w="0" w:type="dxa"/>
            </w:tcMar>
          </w:tcPr>
          <w:p w14:paraId="217D99BB"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r w:rsidR="009E608C" w:rsidRPr="009E608C" w14:paraId="22838274" w14:textId="77777777" w:rsidTr="00426ABB">
        <w:trPr>
          <w:trHeight w:val="60"/>
        </w:trPr>
        <w:tc>
          <w:tcPr>
            <w:tcW w:w="1106" w:type="dxa"/>
            <w:tcMar>
              <w:top w:w="0" w:type="dxa"/>
              <w:left w:w="0" w:type="dxa"/>
              <w:bottom w:w="0" w:type="dxa"/>
              <w:right w:w="28" w:type="dxa"/>
            </w:tcMar>
          </w:tcPr>
          <w:p w14:paraId="349EB966"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Galway</w:t>
            </w:r>
          </w:p>
        </w:tc>
        <w:tc>
          <w:tcPr>
            <w:tcW w:w="2719" w:type="dxa"/>
            <w:tcMar>
              <w:top w:w="0" w:type="dxa"/>
              <w:left w:w="0" w:type="dxa"/>
              <w:bottom w:w="0" w:type="dxa"/>
              <w:right w:w="28" w:type="dxa"/>
            </w:tcMar>
          </w:tcPr>
          <w:p w14:paraId="483B4E74"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Connacht </w:t>
            </w:r>
          </w:p>
        </w:tc>
        <w:tc>
          <w:tcPr>
            <w:tcW w:w="283" w:type="dxa"/>
            <w:tcMar>
              <w:top w:w="0" w:type="dxa"/>
              <w:left w:w="0" w:type="dxa"/>
              <w:bottom w:w="0" w:type="dxa"/>
              <w:right w:w="0" w:type="dxa"/>
            </w:tcMar>
          </w:tcPr>
          <w:p w14:paraId="263D8E29"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T</w:t>
            </w:r>
          </w:p>
        </w:tc>
      </w:tr>
      <w:tr w:rsidR="009E608C" w:rsidRPr="009E608C" w14:paraId="02CB1A27" w14:textId="77777777" w:rsidTr="00426ABB">
        <w:trPr>
          <w:trHeight w:val="60"/>
        </w:trPr>
        <w:tc>
          <w:tcPr>
            <w:tcW w:w="1106" w:type="dxa"/>
            <w:tcMar>
              <w:top w:w="0" w:type="dxa"/>
              <w:left w:w="0" w:type="dxa"/>
              <w:bottom w:w="0" w:type="dxa"/>
              <w:right w:w="28" w:type="dxa"/>
            </w:tcMar>
          </w:tcPr>
          <w:p w14:paraId="2A306187"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719" w:type="dxa"/>
            <w:tcMar>
              <w:top w:w="0" w:type="dxa"/>
              <w:left w:w="0" w:type="dxa"/>
              <w:bottom w:w="0" w:type="dxa"/>
              <w:right w:w="28" w:type="dxa"/>
            </w:tcMar>
          </w:tcPr>
          <w:p w14:paraId="1D1A332A"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9E608C">
              <w:rPr>
                <w:rFonts w:ascii="Router-Book" w:hAnsi="Router-Book" w:cs="Router-Book"/>
                <w:color w:val="000000"/>
                <w:spacing w:val="-3"/>
                <w:w w:val="90"/>
                <w:sz w:val="16"/>
                <w:szCs w:val="16"/>
                <w:lang w:val="en-US"/>
              </w:rPr>
              <w:t>Shannon Spring / Lough Rea Hotel &amp; Spa</w:t>
            </w:r>
          </w:p>
        </w:tc>
        <w:tc>
          <w:tcPr>
            <w:tcW w:w="283" w:type="dxa"/>
            <w:tcMar>
              <w:top w:w="0" w:type="dxa"/>
              <w:left w:w="0" w:type="dxa"/>
              <w:bottom w:w="0" w:type="dxa"/>
              <w:right w:w="0" w:type="dxa"/>
            </w:tcMar>
          </w:tcPr>
          <w:p w14:paraId="112991CD"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r w:rsidR="009E608C" w:rsidRPr="009E608C" w14:paraId="6C8D6048" w14:textId="77777777" w:rsidTr="00426ABB">
        <w:trPr>
          <w:trHeight w:val="60"/>
        </w:trPr>
        <w:tc>
          <w:tcPr>
            <w:tcW w:w="1106" w:type="dxa"/>
            <w:tcMar>
              <w:top w:w="0" w:type="dxa"/>
              <w:left w:w="0" w:type="dxa"/>
              <w:bottom w:w="0" w:type="dxa"/>
              <w:right w:w="28" w:type="dxa"/>
            </w:tcMar>
          </w:tcPr>
          <w:p w14:paraId="44B6F1E1"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Cork</w:t>
            </w:r>
          </w:p>
        </w:tc>
        <w:tc>
          <w:tcPr>
            <w:tcW w:w="2719" w:type="dxa"/>
            <w:tcMar>
              <w:top w:w="0" w:type="dxa"/>
              <w:left w:w="0" w:type="dxa"/>
              <w:bottom w:w="0" w:type="dxa"/>
              <w:right w:w="28" w:type="dxa"/>
            </w:tcMar>
          </w:tcPr>
          <w:p w14:paraId="396A28EC"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9E608C">
              <w:rPr>
                <w:rFonts w:ascii="Router-Book" w:hAnsi="Router-Book" w:cs="Router-Book"/>
                <w:color w:val="000000"/>
                <w:spacing w:val="-3"/>
                <w:w w:val="90"/>
                <w:sz w:val="16"/>
                <w:szCs w:val="16"/>
                <w:lang w:val="en-US"/>
              </w:rPr>
              <w:t>Imperial / River Lee / Garryvoe / Acton Hotel Kinsale</w:t>
            </w:r>
          </w:p>
        </w:tc>
        <w:tc>
          <w:tcPr>
            <w:tcW w:w="283" w:type="dxa"/>
            <w:tcMar>
              <w:top w:w="0" w:type="dxa"/>
              <w:left w:w="0" w:type="dxa"/>
              <w:bottom w:w="0" w:type="dxa"/>
              <w:right w:w="0" w:type="dxa"/>
            </w:tcMar>
          </w:tcPr>
          <w:p w14:paraId="38B0AA98"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bl>
    <w:p w14:paraId="06B3ACE9"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E608C" w:rsidRPr="009E608C" w14:paraId="27A99CD9" w14:textId="77777777" w:rsidTr="00426AB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AB6FC"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AB7CA"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62759839" w14:textId="77777777" w:rsidTr="00426ABB">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30F2E9DB"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720232CC"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5963BDCF"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59FA1C9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545D9D5F"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66B171C" w14:textId="2DC84CD4"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1.</w:t>
            </w:r>
            <w:r w:rsidR="00121334">
              <w:rPr>
                <w:rFonts w:ascii="SourceSansRoman_350.000wght_0it" w:hAnsi="SourceSansRoman_350.000wght_0it" w:cs="SourceSansRoman_350.000wght_0it"/>
                <w:color w:val="000000"/>
                <w:spacing w:val="5"/>
                <w:sz w:val="19"/>
                <w:szCs w:val="19"/>
              </w:rPr>
              <w:t>5</w:t>
            </w:r>
            <w:r w:rsidRPr="009E608C">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5625F97"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17E5F74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B26B220" w14:textId="77777777" w:rsidR="009E608C" w:rsidRPr="009E608C" w:rsidRDefault="009E608C" w:rsidP="009E608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68C7275"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505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50FBD83"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33C5030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6C4B0F9D" w14:textId="77777777" w:rsidR="009E608C" w:rsidRPr="009E608C" w:rsidRDefault="009E608C" w:rsidP="009E608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9E608C">
              <w:rPr>
                <w:rFonts w:ascii="Router-Medium" w:hAnsi="Router-Medium" w:cs="Router-Medium"/>
                <w:color w:val="000000"/>
                <w:spacing w:val="-3"/>
                <w:w w:val="90"/>
                <w:sz w:val="16"/>
                <w:szCs w:val="16"/>
              </w:rPr>
              <w:t>2026: Enero 13, Febrero 10, Marzo 10</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6A2F12D"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40AF77C"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3DF13584"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810DE42"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A2B59DA" w14:textId="1E736989"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1.</w:t>
            </w:r>
            <w:r w:rsidR="00121334">
              <w:rPr>
                <w:rFonts w:ascii="SourceSansRoman_350.000wght_0it" w:hAnsi="SourceSansRoman_350.000wght_0it" w:cs="SourceSansRoman_350.000wght_0it"/>
                <w:color w:val="000000"/>
                <w:spacing w:val="5"/>
                <w:sz w:val="19"/>
                <w:szCs w:val="19"/>
              </w:rPr>
              <w:t>4</w:t>
            </w:r>
            <w:r w:rsidRPr="009E608C">
              <w:rPr>
                <w:rFonts w:ascii="SourceSansRoman_350.000wght_0it" w:hAnsi="SourceSansRoman_350.000wght_0it" w:cs="SourceSansRoman_350.000wght_0it"/>
                <w:color w:val="000000"/>
                <w:spacing w:val="5"/>
                <w:sz w:val="19"/>
                <w:szCs w:val="19"/>
              </w:rPr>
              <w:t>60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C22CBCC"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00F6C31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99ECBB6" w14:textId="77777777" w:rsidR="009E608C" w:rsidRPr="009E608C" w:rsidRDefault="009E608C" w:rsidP="009E608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BF9FF41"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405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0C216F1"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bl>
    <w:p w14:paraId="06EDC7E0" w14:textId="77777777" w:rsidR="009E608C" w:rsidRPr="004906BE" w:rsidRDefault="009E608C" w:rsidP="009E608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9E608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21334"/>
    <w:rsid w:val="001562DC"/>
    <w:rsid w:val="00175E13"/>
    <w:rsid w:val="001D4B27"/>
    <w:rsid w:val="001E2AD7"/>
    <w:rsid w:val="001F5A7F"/>
    <w:rsid w:val="0021700A"/>
    <w:rsid w:val="0023133F"/>
    <w:rsid w:val="002658B1"/>
    <w:rsid w:val="0026713B"/>
    <w:rsid w:val="00287BD6"/>
    <w:rsid w:val="00295EA4"/>
    <w:rsid w:val="002C4D76"/>
    <w:rsid w:val="0032154E"/>
    <w:rsid w:val="00391FC2"/>
    <w:rsid w:val="003B4561"/>
    <w:rsid w:val="003D6534"/>
    <w:rsid w:val="00426ABB"/>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9E608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608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E608C"/>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E608C"/>
  </w:style>
  <w:style w:type="paragraph" w:customStyle="1" w:styleId="fechas-negrofechas">
    <w:name w:val="fechas-negro (fechas)"/>
    <w:basedOn w:val="Textoitinerario"/>
    <w:uiPriority w:val="99"/>
    <w:rsid w:val="009E608C"/>
    <w:pPr>
      <w:jc w:val="right"/>
    </w:pPr>
  </w:style>
  <w:style w:type="paragraph" w:customStyle="1" w:styleId="incluyeHoteles-Incluye">
    <w:name w:val="incluye (Hoteles-Incluye)"/>
    <w:basedOn w:val="Textoitinerario"/>
    <w:uiPriority w:val="99"/>
    <w:rsid w:val="009E608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608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608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E608C"/>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E608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608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E608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E608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2025-01-26T20:51:00Z</dcterms:modified>
</cp:coreProperties>
</file>